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4" w:line="560" w:lineRule="exact"/>
        <w:jc w:val="center"/>
        <w:textAlignment w:val="baseline"/>
        <w:outlineLvl w:val="0"/>
        <w:rPr>
          <w:b/>
          <w:bCs/>
          <w:sz w:val="35"/>
          <w:szCs w:val="35"/>
        </w:rPr>
      </w:pPr>
      <w:r>
        <w:rPr>
          <w:b/>
          <w:bCs/>
          <w:spacing w:val="3"/>
          <w:sz w:val="35"/>
          <w:szCs w:val="35"/>
        </w:rPr>
        <w:t>广东水利电力职业技术学院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60" w:lineRule="exact"/>
        <w:ind w:left="0" w:right="62" w:firstLine="0"/>
        <w:jc w:val="both"/>
        <w:textAlignment w:val="baseline"/>
        <w:rPr>
          <w:spacing w:val="12"/>
        </w:rPr>
      </w:pPr>
      <w:r>
        <w:rPr>
          <w:rFonts w:hint="default" w:ascii="Times New Roman" w:hAnsi="Times New Roman" w:cs="Times New Roman"/>
          <w:b/>
          <w:bCs/>
          <w:spacing w:val="5"/>
          <w:sz w:val="35"/>
          <w:szCs w:val="35"/>
          <w:lang w:val="en-US" w:eastAsia="zh-CN"/>
        </w:rPr>
        <w:t>2024年</w:t>
      </w:r>
      <w:r>
        <w:rPr>
          <w:rFonts w:hint="default" w:ascii="Times New Roman" w:hAnsi="Times New Roman" w:cs="Times New Roman"/>
          <w:b/>
          <w:bCs/>
          <w:spacing w:val="5"/>
          <w:sz w:val="35"/>
          <w:szCs w:val="35"/>
        </w:rPr>
        <w:t>水利</w:t>
      </w:r>
      <w:r>
        <w:rPr>
          <w:b/>
          <w:bCs/>
          <w:spacing w:val="5"/>
          <w:sz w:val="35"/>
          <w:szCs w:val="35"/>
        </w:rPr>
        <w:t>行业特有工种职业技能</w:t>
      </w:r>
      <w:r>
        <w:rPr>
          <w:rFonts w:hint="eastAsia"/>
          <w:b/>
          <w:bCs/>
          <w:spacing w:val="5"/>
          <w:sz w:val="35"/>
          <w:szCs w:val="35"/>
          <w:lang w:eastAsia="zh-CN"/>
        </w:rPr>
        <w:t>认定</w:t>
      </w:r>
      <w:r>
        <w:rPr>
          <w:b/>
          <w:bCs/>
          <w:spacing w:val="5"/>
          <w:sz w:val="35"/>
          <w:szCs w:val="35"/>
        </w:rPr>
        <w:t>实施方案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60" w:lineRule="exact"/>
        <w:ind w:left="14" w:right="62" w:firstLine="659"/>
        <w:jc w:val="both"/>
        <w:textAlignment w:val="baseline"/>
        <w:rPr>
          <w:highlight w:val="none"/>
        </w:rPr>
      </w:pPr>
      <w:r>
        <w:rPr>
          <w:spacing w:val="12"/>
        </w:rPr>
        <w:t>广东水利电力职业技术学</w:t>
      </w:r>
      <w:r>
        <w:rPr>
          <w:spacing w:val="12"/>
          <w:highlight w:val="none"/>
        </w:rPr>
        <w:t>院(全国水利水电行业职业技</w:t>
      </w:r>
      <w:r>
        <w:rPr>
          <w:spacing w:val="18"/>
          <w:highlight w:val="none"/>
        </w:rPr>
        <w:t xml:space="preserve"> </w:t>
      </w:r>
      <w:r>
        <w:rPr>
          <w:spacing w:val="12"/>
          <w:highlight w:val="none"/>
        </w:rPr>
        <w:t>能</w:t>
      </w:r>
      <w:r>
        <w:rPr>
          <w:rFonts w:hint="eastAsia"/>
          <w:spacing w:val="12"/>
          <w:highlight w:val="none"/>
          <w:lang w:val="en-US" w:eastAsia="zh-CN"/>
        </w:rPr>
        <w:t>认</w:t>
      </w:r>
      <w:r>
        <w:rPr>
          <w:spacing w:val="12"/>
          <w:highlight w:val="none"/>
        </w:rPr>
        <w:t>定站)</w:t>
      </w:r>
      <w:r>
        <w:rPr>
          <w:rFonts w:hint="eastAsia"/>
          <w:spacing w:val="12"/>
          <w:highlight w:val="none"/>
          <w:lang w:eastAsia="zh-CN"/>
        </w:rPr>
        <w:t>，</w:t>
      </w:r>
      <w:r>
        <w:rPr>
          <w:rFonts w:hint="default" w:ascii="Times New Roman" w:hAnsi="Times New Roman" w:cs="Times New Roman"/>
          <w:spacing w:val="12"/>
          <w:highlight w:val="none"/>
          <w:lang w:val="en-US" w:eastAsia="zh-CN"/>
        </w:rPr>
        <w:t>2023年在广东省技能鉴定中</w:t>
      </w:r>
      <w:r>
        <w:rPr>
          <w:rFonts w:hint="eastAsia"/>
          <w:spacing w:val="12"/>
          <w:highlight w:val="none"/>
          <w:lang w:val="en-US" w:eastAsia="zh-CN"/>
        </w:rPr>
        <w:t>心备案成功，可</w:t>
      </w:r>
      <w:r>
        <w:rPr>
          <w:spacing w:val="12"/>
          <w:highlight w:val="none"/>
        </w:rPr>
        <w:t>开展水工监测工</w:t>
      </w:r>
      <w:r>
        <w:rPr>
          <w:rFonts w:hint="eastAsia"/>
          <w:spacing w:val="12"/>
          <w:highlight w:val="none"/>
          <w:lang w:val="en-US" w:eastAsia="zh-CN"/>
        </w:rPr>
        <w:t>初级工</w:t>
      </w:r>
      <w:r>
        <w:rPr>
          <w:spacing w:val="19"/>
          <w:highlight w:val="none"/>
        </w:rPr>
        <w:t>水利行业特有工种职业技能</w:t>
      </w:r>
      <w:r>
        <w:rPr>
          <w:rFonts w:hint="eastAsia"/>
          <w:spacing w:val="19"/>
          <w:highlight w:val="none"/>
          <w:lang w:val="en-US" w:eastAsia="zh-CN"/>
        </w:rPr>
        <w:t>认</w:t>
      </w:r>
      <w:r>
        <w:rPr>
          <w:spacing w:val="19"/>
          <w:highlight w:val="none"/>
        </w:rPr>
        <w:t>定</w:t>
      </w:r>
      <w:r>
        <w:rPr>
          <w:rFonts w:hint="eastAsia"/>
          <w:spacing w:val="19"/>
          <w:highlight w:val="none"/>
          <w:lang w:eastAsia="zh-CN"/>
        </w:rPr>
        <w:t>，</w:t>
      </w:r>
      <w:r>
        <w:rPr>
          <w:rFonts w:hint="eastAsia"/>
          <w:spacing w:val="19"/>
          <w:highlight w:val="none"/>
          <w:lang w:val="en-US" w:eastAsia="zh-CN"/>
        </w:rPr>
        <w:t>特制定本</w:t>
      </w:r>
      <w:r>
        <w:rPr>
          <w:spacing w:val="18"/>
          <w:highlight w:val="none"/>
        </w:rPr>
        <w:t>实施</w:t>
      </w:r>
      <w:r>
        <w:rPr>
          <w:spacing w:val="-4"/>
          <w:highlight w:val="none"/>
        </w:rPr>
        <w:t>方案。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0" w:afterAutospacing="0" w:line="240" w:lineRule="auto"/>
        <w:ind w:left="679"/>
        <w:textAlignment w:val="baseline"/>
        <w:rPr>
          <w:highlight w:val="none"/>
        </w:rPr>
      </w:pPr>
      <w:r>
        <w:rPr>
          <w:b/>
          <w:bCs/>
          <w:spacing w:val="2"/>
          <w:highlight w:val="none"/>
        </w:rPr>
        <w:t>一、实施目的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60" w:lineRule="exact"/>
        <w:ind w:left="14" w:right="42" w:firstLine="659"/>
        <w:jc w:val="both"/>
        <w:textAlignment w:val="baseline"/>
        <w:rPr>
          <w:rFonts w:hint="eastAsia" w:eastAsia="仿宋"/>
          <w:highlight w:val="none"/>
          <w:lang w:eastAsia="zh-CN"/>
        </w:rPr>
      </w:pPr>
      <w:r>
        <w:rPr>
          <w:spacing w:val="6"/>
          <w:highlight w:val="none"/>
        </w:rPr>
        <w:t>落实《广东省水利发展“十</w:t>
      </w:r>
      <w:r>
        <w:rPr>
          <w:rFonts w:hint="eastAsia"/>
          <w:spacing w:val="6"/>
          <w:highlight w:val="none"/>
          <w:lang w:val="en-US" w:eastAsia="zh-CN"/>
        </w:rPr>
        <w:t>四</w:t>
      </w:r>
      <w:r>
        <w:rPr>
          <w:spacing w:val="6"/>
          <w:highlight w:val="none"/>
        </w:rPr>
        <w:t>五”规划》中“</w:t>
      </w:r>
      <w:r>
        <w:rPr>
          <w:rFonts w:hint="eastAsia"/>
          <w:spacing w:val="6"/>
          <w:highlight w:val="none"/>
        </w:rPr>
        <w:t>健全水利工程运行管理。全面落实水库大坝安全鉴定常态化工作机制。完善水库水雨情测报设施及安全监测等设施配置</w:t>
      </w:r>
      <w:r>
        <w:rPr>
          <w:rFonts w:hint="eastAsia"/>
          <w:spacing w:val="6"/>
          <w:highlight w:val="none"/>
          <w:lang w:eastAsia="zh-CN"/>
        </w:rPr>
        <w:t>，</w:t>
      </w:r>
      <w:r>
        <w:rPr>
          <w:rFonts w:hint="eastAsia"/>
          <w:spacing w:val="6"/>
          <w:highlight w:val="none"/>
        </w:rPr>
        <w:t>加强对水利工程防洪、水资源水生态调度的监管</w:t>
      </w:r>
      <w:r>
        <w:rPr>
          <w:spacing w:val="24"/>
          <w:highlight w:val="none"/>
        </w:rPr>
        <w:t>”</w:t>
      </w:r>
      <w:r>
        <w:rPr>
          <w:rFonts w:hint="eastAsia"/>
          <w:spacing w:val="24"/>
          <w:highlight w:val="none"/>
          <w:lang w:val="en-US" w:eastAsia="zh-CN"/>
        </w:rPr>
        <w:t>的规定</w:t>
      </w:r>
      <w:r>
        <w:rPr>
          <w:spacing w:val="24"/>
          <w:highlight w:val="none"/>
        </w:rPr>
        <w:t>,推动我省水利</w:t>
      </w:r>
      <w:r>
        <w:rPr>
          <w:highlight w:val="none"/>
        </w:rPr>
        <w:t>技能人才队伍建设</w:t>
      </w:r>
      <w:r>
        <w:rPr>
          <w:rFonts w:hint="eastAsia"/>
          <w:highlight w:val="none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6" w:line="240" w:lineRule="auto"/>
        <w:ind w:left="679"/>
        <w:textAlignment w:val="baseline"/>
        <w:rPr>
          <w:highlight w:val="none"/>
        </w:rPr>
      </w:pPr>
      <w:r>
        <w:rPr>
          <w:b/>
          <w:bCs/>
          <w:highlight w:val="none"/>
        </w:rPr>
        <w:t>二、</w:t>
      </w:r>
      <w:r>
        <w:rPr>
          <w:rFonts w:hint="eastAsia"/>
          <w:b/>
          <w:bCs/>
          <w:highlight w:val="none"/>
          <w:lang w:val="en-US" w:eastAsia="zh-CN"/>
        </w:rPr>
        <w:t>认</w:t>
      </w:r>
      <w:r>
        <w:rPr>
          <w:b/>
          <w:bCs/>
          <w:highlight w:val="none"/>
        </w:rPr>
        <w:t>定对象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afterAutospacing="0" w:line="560" w:lineRule="exact"/>
        <w:ind w:left="14" w:right="42" w:firstLine="659"/>
        <w:jc w:val="both"/>
        <w:textAlignment w:val="baseline"/>
        <w:rPr>
          <w:rFonts w:hint="default" w:ascii="宋体" w:hAnsi="宋体" w:eastAsia="仿宋" w:cs="宋体"/>
          <w:spacing w:val="-7"/>
          <w:sz w:val="31"/>
          <w:szCs w:val="31"/>
          <w:lang w:val="en-US" w:eastAsia="zh-CN"/>
        </w:rPr>
      </w:pPr>
      <w:r>
        <w:rPr>
          <w:rFonts w:hint="eastAsia"/>
          <w:spacing w:val="6"/>
          <w:position w:val="20"/>
          <w:lang w:val="en-US" w:eastAsia="zh-CN"/>
        </w:rPr>
        <w:t>水工监测工：</w:t>
      </w:r>
      <w:r>
        <w:rPr>
          <w:spacing w:val="6"/>
          <w:position w:val="20"/>
        </w:rPr>
        <w:t>使用水工建筑物监测仪器，测控水工建筑物稳定与安全</w:t>
      </w:r>
      <w:r>
        <w:rPr>
          <w:rFonts w:hint="eastAsia"/>
          <w:spacing w:val="6"/>
          <w:position w:val="20"/>
          <w:lang w:val="en-US" w:eastAsia="zh-CN"/>
        </w:rPr>
        <w:t>的人员。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240" w:lineRule="auto"/>
        <w:ind w:firstLine="606" w:firstLineChars="200"/>
        <w:textAlignment w:val="baseline"/>
        <w:outlineLvl w:val="0"/>
      </w:pPr>
      <w:r>
        <w:rPr>
          <w:b/>
          <w:bCs/>
          <w:spacing w:val="-4"/>
        </w:rPr>
        <w:t>三、实施标准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560" w:lineRule="exact"/>
        <w:ind w:left="14" w:firstLine="680" w:firstLineChars="200"/>
        <w:jc w:val="both"/>
        <w:textAlignment w:val="baseline"/>
        <w:rPr>
          <w:rFonts w:hint="default" w:ascii="Times New Roman" w:hAnsi="Times New Roman" w:eastAsia="仿宋" w:cs="Times New Roman"/>
          <w:spacing w:val="21"/>
          <w:sz w:val="31"/>
          <w:szCs w:val="31"/>
          <w:lang w:eastAsia="zh-CN"/>
        </w:rPr>
      </w:pPr>
      <w:r>
        <w:rPr>
          <w:rFonts w:hint="default" w:ascii="Times New Roman" w:hAnsi="Times New Roman" w:eastAsia="仿宋" w:cs="Times New Roman"/>
          <w:spacing w:val="15"/>
          <w:sz w:val="31"/>
          <w:szCs w:val="31"/>
        </w:rPr>
        <w:t>国家职业技能标准《水工监测工》</w:t>
      </w:r>
      <w:r>
        <w:rPr>
          <w:rFonts w:hint="default" w:ascii="Times New Roman" w:hAnsi="Times New Roman" w:eastAsia="仿宋" w:cs="Times New Roman"/>
          <w:spacing w:val="-30"/>
          <w:sz w:val="31"/>
          <w:szCs w:val="31"/>
        </w:rPr>
        <w:t>(职业编码</w:t>
      </w:r>
      <w:r>
        <w:rPr>
          <w:rFonts w:hint="default" w:ascii="Times New Roman" w:hAnsi="Times New Roman" w:eastAsia="仿宋" w:cs="Times New Roman"/>
          <w:spacing w:val="-30"/>
          <w:sz w:val="31"/>
          <w:szCs w:val="31"/>
          <w:lang w:eastAsia="zh-CN"/>
        </w:rPr>
        <w:t>：</w:t>
      </w:r>
      <w:r>
        <w:rPr>
          <w:rFonts w:hint="default" w:ascii="Times New Roman" w:hAnsi="Times New Roman" w:eastAsia="仿宋" w:cs="Times New Roman"/>
          <w:spacing w:val="21"/>
          <w:sz w:val="31"/>
          <w:szCs w:val="31"/>
        </w:rPr>
        <w:t>4-09-01</w:t>
      </w:r>
      <w:r>
        <w:rPr>
          <w:rFonts w:hint="default" w:ascii="Times New Roman" w:hAnsi="Times New Roman" w:eastAsia="仿宋" w:cs="Times New Roman"/>
          <w:spacing w:val="21"/>
          <w:sz w:val="31"/>
          <w:szCs w:val="31"/>
          <w:lang w:val="en-US" w:eastAsia="zh-CN"/>
        </w:rPr>
        <w:t>-</w:t>
      </w:r>
      <w:r>
        <w:rPr>
          <w:rFonts w:hint="default" w:ascii="Times New Roman" w:hAnsi="Times New Roman" w:eastAsia="仿宋" w:cs="Times New Roman"/>
          <w:spacing w:val="21"/>
          <w:sz w:val="31"/>
          <w:szCs w:val="31"/>
        </w:rPr>
        <w:t>04</w:t>
      </w:r>
      <w:r>
        <w:rPr>
          <w:rFonts w:hint="eastAsia" w:ascii="Times New Roman" w:hAnsi="Times New Roman" w:eastAsia="仿宋" w:cs="Times New Roman"/>
          <w:spacing w:val="21"/>
          <w:sz w:val="31"/>
          <w:szCs w:val="31"/>
          <w:lang w:eastAsia="zh-CN"/>
        </w:rPr>
        <w:t>，</w:t>
      </w:r>
      <w:r>
        <w:rPr>
          <w:rFonts w:hint="default" w:ascii="Times New Roman" w:hAnsi="Times New Roman" w:eastAsia="仿宋" w:cs="Times New Roman"/>
          <w:spacing w:val="21"/>
          <w:sz w:val="31"/>
          <w:szCs w:val="31"/>
        </w:rPr>
        <w:t>2019年版)</w:t>
      </w:r>
      <w:r>
        <w:rPr>
          <w:rFonts w:hint="default" w:ascii="Times New Roman" w:hAnsi="Times New Roman" w:eastAsia="仿宋" w:cs="Times New Roman"/>
          <w:spacing w:val="21"/>
          <w:sz w:val="31"/>
          <w:szCs w:val="31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2" w:line="240" w:lineRule="auto"/>
        <w:ind w:left="684"/>
        <w:textAlignment w:val="baseline"/>
        <w:outlineLvl w:val="0"/>
      </w:pPr>
      <w:r>
        <w:rPr>
          <w:b/>
          <w:bCs/>
          <w:spacing w:val="-3"/>
        </w:rPr>
        <w:t>四、申报条件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560" w:lineRule="exact"/>
        <w:ind w:left="14" w:firstLine="680" w:firstLineChars="200"/>
        <w:jc w:val="both"/>
        <w:textAlignment w:val="baseline"/>
        <w:rPr>
          <w:rFonts w:hint="default" w:ascii="Times New Roman" w:hAnsi="Times New Roman" w:eastAsia="仿宋" w:cs="Times New Roman"/>
          <w:spacing w:val="15"/>
          <w:sz w:val="31"/>
          <w:szCs w:val="31"/>
        </w:rPr>
      </w:pPr>
      <w:r>
        <w:rPr>
          <w:rFonts w:hint="default" w:ascii="Times New Roman" w:hAnsi="Times New Roman" w:eastAsia="仿宋" w:cs="Times New Roman"/>
          <w:spacing w:val="15"/>
          <w:sz w:val="31"/>
          <w:szCs w:val="31"/>
        </w:rPr>
        <w:t>相关人员从事职业、工作年限、学历水平等条件符合国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"/>
        <w:textAlignment w:val="baseline"/>
        <w:rPr>
          <w:rFonts w:hint="eastAsia"/>
          <w:spacing w:val="21"/>
          <w:lang w:eastAsia="zh-CN"/>
        </w:rPr>
      </w:pPr>
      <w:r>
        <w:rPr>
          <w:spacing w:val="7"/>
        </w:rPr>
        <w:t>家职业技能标准相应工种及级别要求即可报</w:t>
      </w:r>
      <w:r>
        <w:rPr>
          <w:spacing w:val="6"/>
        </w:rPr>
        <w:t>名参加</w:t>
      </w:r>
      <w:r>
        <w:rPr>
          <w:rFonts w:hint="eastAsia"/>
          <w:spacing w:val="6"/>
          <w:lang w:val="en-US" w:eastAsia="zh-CN"/>
        </w:rPr>
        <w:t>工</w:t>
      </w:r>
      <w:r>
        <w:rPr>
          <w:spacing w:val="21"/>
        </w:rPr>
        <w:t>种</w:t>
      </w:r>
      <w:r>
        <w:rPr>
          <w:rFonts w:hint="eastAsia"/>
          <w:spacing w:val="21"/>
          <w:lang w:val="en-US" w:eastAsia="zh-CN"/>
        </w:rPr>
        <w:t>认</w:t>
      </w:r>
      <w:r>
        <w:rPr>
          <w:spacing w:val="21"/>
        </w:rPr>
        <w:t>定</w:t>
      </w:r>
      <w:r>
        <w:rPr>
          <w:rFonts w:hint="eastAsia"/>
          <w:spacing w:val="21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60" w:lineRule="exact"/>
        <w:ind w:left="39"/>
        <w:textAlignment w:val="baseline"/>
      </w:pPr>
      <w:r>
        <w:rPr>
          <w:spacing w:val="21"/>
        </w:rPr>
        <w:t>申报条件详见附件(工种的申报条件)。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8" w:line="240" w:lineRule="auto"/>
        <w:ind w:left="684"/>
        <w:textAlignment w:val="baseline"/>
        <w:outlineLvl w:val="0"/>
        <w:rPr>
          <w:highlight w:val="none"/>
        </w:rPr>
      </w:pPr>
      <w:r>
        <w:rPr>
          <w:b/>
          <w:bCs/>
          <w:spacing w:val="-2"/>
          <w:highlight w:val="none"/>
        </w:rPr>
        <w:t>五、报名方式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58"/>
        <w:jc w:val="both"/>
        <w:textAlignment w:val="baseline"/>
        <w:rPr>
          <w:rFonts w:hint="default" w:ascii="Times New Roman" w:hAnsi="Times New Roman" w:cs="Times New Roman"/>
          <w:spacing w:val="7"/>
          <w:lang w:val="en-US" w:eastAsia="zh-CN"/>
        </w:rPr>
      </w:pPr>
      <w:r>
        <w:rPr>
          <w:spacing w:val="29"/>
          <w:highlight w:val="none"/>
        </w:rPr>
        <w:t>(一)</w:t>
      </w:r>
      <w:r>
        <w:rPr>
          <w:rFonts w:hint="default" w:ascii="Times New Roman" w:hAnsi="Times New Roman" w:cs="Times New Roman"/>
          <w:spacing w:val="29"/>
          <w:highlight w:val="none"/>
        </w:rPr>
        <w:t>报名时间</w:t>
      </w:r>
      <w:r>
        <w:rPr>
          <w:rFonts w:hint="eastAsia" w:ascii="Times New Roman" w:hAnsi="Times New Roman" w:cs="Times New Roman"/>
          <w:spacing w:val="29"/>
          <w:highlight w:val="none"/>
          <w:lang w:eastAsia="zh-CN"/>
        </w:rPr>
        <w:t>：报名截止时间2024年5月20日，</w:t>
      </w:r>
      <w:r>
        <w:rPr>
          <w:rFonts w:hint="default" w:ascii="Times New Roman" w:hAnsi="Times New Roman" w:cs="Times New Roman"/>
          <w:spacing w:val="29"/>
          <w:highlight w:val="none"/>
          <w:lang w:val="en-US" w:eastAsia="zh-CN"/>
        </w:rPr>
        <w:t>学校</w:t>
      </w:r>
      <w:r>
        <w:rPr>
          <w:rFonts w:hint="eastAsia" w:ascii="Times New Roman" w:hAnsi="Times New Roman" w:cs="Times New Roman"/>
          <w:spacing w:val="29"/>
          <w:highlight w:val="none"/>
          <w:lang w:val="en-US" w:eastAsia="zh-CN"/>
        </w:rPr>
        <w:t>将</w:t>
      </w:r>
      <w:r>
        <w:rPr>
          <w:rFonts w:hint="default" w:ascii="Times New Roman" w:hAnsi="Times New Roman" w:cs="Times New Roman"/>
          <w:spacing w:val="29"/>
          <w:highlight w:val="none"/>
          <w:lang w:val="en-US" w:eastAsia="zh-CN"/>
        </w:rPr>
        <w:t>在</w:t>
      </w:r>
      <w:r>
        <w:rPr>
          <w:rFonts w:hint="default" w:ascii="Times New Roman" w:hAnsi="Times New Roman" w:cs="Times New Roman"/>
          <w:spacing w:val="29"/>
          <w:highlight w:val="none"/>
          <w:u w:val="none"/>
          <w:lang w:val="en-US" w:eastAsia="zh-CN"/>
        </w:rPr>
        <w:t>https://jxjyxy.gdsdxy.edu.cn/</w:t>
      </w:r>
      <w:r>
        <w:rPr>
          <w:rFonts w:hint="eastAsia" w:ascii="Times New Roman" w:hAnsi="Times New Roman" w:cs="Times New Roman"/>
          <w:spacing w:val="29"/>
          <w:highlight w:val="none"/>
          <w:u w:val="none"/>
          <w:lang w:val="en-US" w:eastAsia="zh-CN"/>
        </w:rPr>
        <w:t>（广东水利电力职业技术学院继续教育学院网站）</w:t>
      </w:r>
      <w:r>
        <w:rPr>
          <w:rFonts w:hint="default" w:ascii="Times New Roman" w:hAnsi="Times New Roman" w:cs="Times New Roman"/>
          <w:spacing w:val="7"/>
          <w:lang w:val="en-US" w:eastAsia="zh-CN"/>
        </w:rPr>
        <w:t>上发布报名情况</w:t>
      </w:r>
      <w:r>
        <w:rPr>
          <w:rFonts w:hint="eastAsia" w:ascii="Times New Roman" w:hAnsi="Times New Roman" w:cs="Times New Roman"/>
          <w:spacing w:val="7"/>
          <w:lang w:val="en-US" w:eastAsia="zh-CN"/>
        </w:rPr>
        <w:t>及</w:t>
      </w:r>
      <w:r>
        <w:rPr>
          <w:rFonts w:hint="default" w:ascii="Times New Roman" w:hAnsi="Times New Roman" w:cs="Times New Roman"/>
          <w:spacing w:val="7"/>
          <w:lang w:val="en-US" w:eastAsia="zh-CN"/>
        </w:rPr>
        <w:t>具体的培训认定工作。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28" w:firstLineChars="200"/>
        <w:textAlignment w:val="baseline"/>
      </w:pPr>
      <w:r>
        <w:rPr>
          <w:spacing w:val="27"/>
        </w:rPr>
        <w:t>(二)申报材料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828"/>
        <w:textAlignment w:val="baseline"/>
        <w:rPr>
          <w:rFonts w:hint="default" w:ascii="Times New Roman" w:hAnsi="Times New Roman" w:eastAsia="仿宋" w:cs="Times New Roman"/>
          <w:spacing w:val="23"/>
          <w:lang w:eastAsia="zh-CN"/>
        </w:rPr>
      </w:pPr>
      <w:r>
        <w:rPr>
          <w:rFonts w:hint="default" w:ascii="Times New Roman" w:hAnsi="Times New Roman" w:cs="Times New Roman"/>
          <w:spacing w:val="23"/>
        </w:rPr>
        <w:t>1</w:t>
      </w:r>
      <w:r>
        <w:rPr>
          <w:rFonts w:hint="default" w:ascii="Times New Roman" w:hAnsi="Times New Roman" w:cs="Times New Roman"/>
          <w:spacing w:val="23"/>
          <w:lang w:eastAsia="zh-CN"/>
        </w:rPr>
        <w:t>.</w:t>
      </w:r>
      <w:r>
        <w:rPr>
          <w:rFonts w:hint="default" w:ascii="Times New Roman" w:hAnsi="Times New Roman" w:cs="Times New Roman"/>
          <w:spacing w:val="23"/>
        </w:rPr>
        <w:t>《广东水利行业特有工种职业技能</w:t>
      </w:r>
      <w:r>
        <w:rPr>
          <w:rFonts w:hint="default" w:ascii="Times New Roman" w:hAnsi="Times New Roman" w:cs="Times New Roman"/>
          <w:spacing w:val="23"/>
          <w:lang w:eastAsia="zh-CN"/>
        </w:rPr>
        <w:t>认定</w:t>
      </w:r>
      <w:r>
        <w:rPr>
          <w:rFonts w:hint="default" w:ascii="Times New Roman" w:hAnsi="Times New Roman" w:cs="Times New Roman"/>
          <w:spacing w:val="23"/>
        </w:rPr>
        <w:t>考生报名汇表》</w:t>
      </w:r>
      <w:r>
        <w:rPr>
          <w:rFonts w:hint="eastAsia" w:ascii="Times New Roman" w:hAnsi="Times New Roman" w:cs="Times New Roman"/>
          <w:spacing w:val="23"/>
          <w:lang w:eastAsia="zh-CN"/>
        </w:rPr>
        <w:t>（</w:t>
      </w:r>
      <w:r>
        <w:rPr>
          <w:rFonts w:hint="eastAsia" w:ascii="Times New Roman" w:hAnsi="Times New Roman" w:cs="Times New Roman"/>
          <w:spacing w:val="23"/>
          <w:lang w:val="en-US" w:eastAsia="zh-CN"/>
        </w:rPr>
        <w:t>附件2</w:t>
      </w:r>
      <w:r>
        <w:rPr>
          <w:rFonts w:hint="eastAsia" w:ascii="Times New Roman" w:hAnsi="Times New Roman" w:cs="Times New Roman"/>
          <w:spacing w:val="23"/>
          <w:lang w:eastAsia="zh-CN"/>
        </w:rPr>
        <w:t>）</w:t>
      </w:r>
      <w:r>
        <w:rPr>
          <w:rFonts w:hint="default" w:ascii="Times New Roman" w:hAnsi="Times New Roman" w:cs="Times New Roman"/>
          <w:spacing w:val="23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828"/>
        <w:textAlignment w:val="baseline"/>
        <w:rPr>
          <w:rFonts w:hint="default" w:ascii="Times New Roman" w:hAnsi="Times New Roman" w:cs="Times New Roman"/>
          <w:spacing w:val="23"/>
          <w:lang w:eastAsia="zh-CN"/>
        </w:rPr>
      </w:pPr>
      <w:r>
        <w:rPr>
          <w:rFonts w:hint="default" w:ascii="Times New Roman" w:hAnsi="Times New Roman" w:cs="Times New Roman"/>
          <w:spacing w:val="23"/>
        </w:rPr>
        <w:t>2</w:t>
      </w:r>
      <w:r>
        <w:rPr>
          <w:rFonts w:hint="default" w:ascii="Times New Roman" w:hAnsi="Times New Roman" w:cs="Times New Roman"/>
          <w:spacing w:val="23"/>
          <w:lang w:eastAsia="zh-CN"/>
        </w:rPr>
        <w:t>.</w:t>
      </w:r>
      <w:r>
        <w:rPr>
          <w:rFonts w:hint="default" w:ascii="Times New Roman" w:hAnsi="Times New Roman" w:cs="Times New Roman"/>
          <w:spacing w:val="23"/>
        </w:rPr>
        <w:t>《工作年限证明》</w:t>
      </w:r>
      <w:r>
        <w:rPr>
          <w:rFonts w:hint="eastAsia" w:ascii="Times New Roman" w:hAnsi="Times New Roman" w:cs="Times New Roman"/>
          <w:spacing w:val="23"/>
          <w:lang w:eastAsia="zh-CN"/>
        </w:rPr>
        <w:t>（</w:t>
      </w:r>
      <w:r>
        <w:rPr>
          <w:rFonts w:hint="eastAsia" w:ascii="Times New Roman" w:hAnsi="Times New Roman" w:cs="Times New Roman"/>
          <w:spacing w:val="23"/>
          <w:lang w:val="en-US" w:eastAsia="zh-CN"/>
        </w:rPr>
        <w:t>附件3</w:t>
      </w:r>
      <w:r>
        <w:rPr>
          <w:rFonts w:hint="eastAsia" w:ascii="Times New Roman" w:hAnsi="Times New Roman" w:cs="Times New Roman"/>
          <w:spacing w:val="23"/>
          <w:lang w:eastAsia="zh-CN"/>
        </w:rPr>
        <w:t>）</w:t>
      </w:r>
      <w:r>
        <w:rPr>
          <w:rFonts w:hint="default" w:ascii="Times New Roman" w:hAnsi="Times New Roman" w:cs="Times New Roman"/>
          <w:spacing w:val="23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828"/>
        <w:textAlignment w:val="baseline"/>
        <w:rPr>
          <w:rFonts w:hint="eastAsia" w:ascii="Times New Roman" w:hAnsi="Times New Roman" w:cs="Times New Roman"/>
          <w:spacing w:val="23"/>
          <w:lang w:val="en-US" w:eastAsia="zh-CN"/>
        </w:rPr>
      </w:pPr>
      <w:r>
        <w:rPr>
          <w:rFonts w:hint="eastAsia" w:ascii="Times New Roman" w:hAnsi="Times New Roman" w:cs="Times New Roman"/>
          <w:spacing w:val="23"/>
          <w:lang w:eastAsia="zh-CN"/>
        </w:rPr>
        <w:t>（</w:t>
      </w:r>
      <w:r>
        <w:rPr>
          <w:rFonts w:hint="eastAsia" w:ascii="Times New Roman" w:hAnsi="Times New Roman" w:cs="Times New Roman"/>
          <w:spacing w:val="23"/>
          <w:lang w:val="en-US" w:eastAsia="zh-CN"/>
        </w:rPr>
        <w:t>三</w:t>
      </w:r>
      <w:r>
        <w:rPr>
          <w:rFonts w:hint="eastAsia" w:ascii="Times New Roman" w:hAnsi="Times New Roman" w:cs="Times New Roman"/>
          <w:spacing w:val="23"/>
          <w:lang w:eastAsia="zh-CN"/>
        </w:rPr>
        <w:t>）</w:t>
      </w:r>
      <w:r>
        <w:rPr>
          <w:rFonts w:hint="eastAsia" w:ascii="Times New Roman" w:hAnsi="Times New Roman" w:cs="Times New Roman"/>
          <w:spacing w:val="23"/>
          <w:lang w:val="en-US" w:eastAsia="zh-CN"/>
        </w:rPr>
        <w:t>报名材料提交邮箱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828"/>
        <w:textAlignment w:val="baseline"/>
        <w:rPr>
          <w:rFonts w:hint="default" w:ascii="Times New Roman" w:hAnsi="Times New Roman" w:cs="Times New Roman"/>
          <w:spacing w:val="23"/>
          <w:lang w:val="en-US" w:eastAsia="zh-CN"/>
        </w:rPr>
      </w:pPr>
      <w:r>
        <w:rPr>
          <w:rFonts w:hint="default" w:ascii="Times New Roman" w:hAnsi="Times New Roman" w:cs="Times New Roman"/>
          <w:spacing w:val="-8"/>
        </w:rPr>
        <w:t xml:space="preserve">邮箱： </w:t>
      </w:r>
      <w:r>
        <w:rPr>
          <w:rFonts w:hint="default" w:ascii="Times New Roman" w:hAnsi="Times New Roman" w:cs="Times New Roman"/>
          <w:spacing w:val="-8"/>
          <w:lang w:val="en-US" w:eastAsia="zh-CN"/>
        </w:rPr>
        <w:t>545162494</w:t>
      </w:r>
      <w:r>
        <w:rPr>
          <w:rFonts w:hint="default" w:ascii="Times New Roman" w:hAnsi="Times New Roman" w:cs="Times New Roman"/>
          <w:spacing w:val="-8"/>
        </w:rPr>
        <w:t>@qq.com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6" w:line="240" w:lineRule="auto"/>
        <w:ind w:left="669"/>
        <w:textAlignment w:val="baseline"/>
        <w:outlineLvl w:val="0"/>
      </w:pPr>
      <w:r>
        <w:rPr>
          <w:b/>
          <w:bCs/>
          <w:spacing w:val="4"/>
        </w:rPr>
        <w:t>六、</w:t>
      </w:r>
      <w:r>
        <w:rPr>
          <w:rFonts w:hint="eastAsia"/>
          <w:b/>
          <w:bCs/>
          <w:spacing w:val="4"/>
          <w:lang w:val="en-US" w:eastAsia="zh-CN"/>
        </w:rPr>
        <w:t>培训认</w:t>
      </w:r>
      <w:r>
        <w:rPr>
          <w:b/>
          <w:bCs/>
          <w:spacing w:val="4"/>
        </w:rPr>
        <w:t>定时间地点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12" w:firstLineChars="200"/>
        <w:textAlignment w:val="baseline"/>
        <w:rPr>
          <w:highlight w:val="none"/>
        </w:rPr>
      </w:pPr>
      <w:r>
        <w:rPr>
          <w:spacing w:val="23"/>
          <w:highlight w:val="none"/>
        </w:rPr>
        <w:t>(一)时间</w:t>
      </w:r>
      <w:r>
        <w:rPr>
          <w:rFonts w:hint="default" w:ascii="Times New Roman" w:hAnsi="Times New Roman" w:cs="Times New Roman"/>
          <w:spacing w:val="23"/>
          <w:highlight w:val="none"/>
        </w:rPr>
        <w:t>：</w:t>
      </w:r>
      <w:r>
        <w:rPr>
          <w:rFonts w:hint="default" w:ascii="Times New Roman" w:hAnsi="Times New Roman" w:cs="Times New Roman"/>
          <w:spacing w:val="23"/>
          <w:highlight w:val="none"/>
          <w:lang w:val="en-US" w:eastAsia="zh-CN"/>
        </w:rPr>
        <w:t>2024年5月中下</w:t>
      </w:r>
      <w:r>
        <w:rPr>
          <w:rFonts w:hint="eastAsia"/>
          <w:spacing w:val="23"/>
          <w:highlight w:val="none"/>
          <w:lang w:val="en-US" w:eastAsia="zh-CN"/>
        </w:rPr>
        <w:t>旬</w:t>
      </w:r>
      <w:r>
        <w:rPr>
          <w:spacing w:val="23"/>
          <w:highlight w:val="none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712" w:firstLineChars="200"/>
        <w:textAlignment w:val="baseline"/>
        <w:rPr>
          <w:spacing w:val="23"/>
          <w:highlight w:val="none"/>
        </w:rPr>
      </w:pPr>
      <w:r>
        <w:rPr>
          <w:spacing w:val="23"/>
          <w:highlight w:val="none"/>
        </w:rPr>
        <w:t>(二)地点：广东水利电力职业技术学院</w:t>
      </w:r>
      <w:r>
        <w:rPr>
          <w:rFonts w:hint="eastAsia"/>
          <w:spacing w:val="23"/>
          <w:highlight w:val="none"/>
          <w:lang w:eastAsia="zh-CN"/>
        </w:rPr>
        <w:t>（</w:t>
      </w:r>
      <w:r>
        <w:rPr>
          <w:rFonts w:hint="eastAsia"/>
          <w:spacing w:val="23"/>
          <w:highlight w:val="none"/>
          <w:lang w:val="en-US" w:eastAsia="zh-CN"/>
        </w:rPr>
        <w:t>从化校区）。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3" w:line="240" w:lineRule="auto"/>
        <w:ind w:left="669"/>
        <w:textAlignment w:val="baseline"/>
        <w:outlineLvl w:val="0"/>
      </w:pPr>
      <w:r>
        <w:rPr>
          <w:b/>
          <w:bCs/>
          <w:spacing w:val="1"/>
        </w:rPr>
        <w:t>七、</w:t>
      </w:r>
      <w:r>
        <w:rPr>
          <w:rFonts w:hint="eastAsia"/>
          <w:b/>
          <w:bCs/>
          <w:spacing w:val="1"/>
          <w:lang w:eastAsia="zh-CN"/>
        </w:rPr>
        <w:t>认定</w:t>
      </w:r>
      <w:r>
        <w:rPr>
          <w:b/>
          <w:bCs/>
          <w:spacing w:val="1"/>
        </w:rPr>
        <w:t>费用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1" w:right="79" w:firstLine="646"/>
        <w:jc w:val="both"/>
        <w:textAlignment w:val="baseline"/>
        <w:rPr>
          <w:rFonts w:hint="default" w:ascii="Times New Roman" w:hAnsi="Times New Roman" w:eastAsia="仿宋" w:cs="Times New Roman"/>
          <w:lang w:eastAsia="zh-CN"/>
        </w:rPr>
      </w:pPr>
      <w:r>
        <w:rPr>
          <w:rFonts w:hint="default" w:ascii="Times New Roman" w:hAnsi="Times New Roman" w:cs="Times New Roman"/>
          <w:spacing w:val="10"/>
        </w:rPr>
        <w:t>结合</w:t>
      </w:r>
      <w:r>
        <w:rPr>
          <w:rFonts w:hint="default" w:ascii="Times New Roman" w:hAnsi="Times New Roman" w:cs="Times New Roman"/>
          <w:spacing w:val="10"/>
          <w:lang w:val="en-US" w:eastAsia="zh-CN"/>
        </w:rPr>
        <w:t>认</w:t>
      </w:r>
      <w:r>
        <w:rPr>
          <w:rFonts w:hint="default" w:ascii="Times New Roman" w:hAnsi="Times New Roman" w:cs="Times New Roman"/>
          <w:spacing w:val="10"/>
        </w:rPr>
        <w:t>定相关政策</w:t>
      </w:r>
      <w:r>
        <w:rPr>
          <w:rFonts w:hint="default" w:ascii="Times New Roman" w:hAnsi="Times New Roman" w:cs="Times New Roman"/>
          <w:spacing w:val="10"/>
          <w:lang w:eastAsia="zh-CN"/>
        </w:rPr>
        <w:t>，</w:t>
      </w:r>
      <w:r>
        <w:rPr>
          <w:rFonts w:hint="default" w:ascii="Times New Roman" w:hAnsi="Times New Roman" w:cs="Times New Roman"/>
          <w:spacing w:val="10"/>
          <w:lang w:val="en-US" w:eastAsia="zh-CN"/>
        </w:rPr>
        <w:t>认</w:t>
      </w:r>
      <w:r>
        <w:rPr>
          <w:rFonts w:hint="default" w:ascii="Times New Roman" w:hAnsi="Times New Roman" w:cs="Times New Roman"/>
          <w:spacing w:val="10"/>
        </w:rPr>
        <w:t>定费调整为</w:t>
      </w:r>
      <w:r>
        <w:rPr>
          <w:rFonts w:hint="default" w:ascii="Times New Roman" w:hAnsi="Times New Roman" w:cs="Times New Roman"/>
          <w:spacing w:val="23"/>
        </w:rPr>
        <w:t>初级</w:t>
      </w:r>
      <w:r>
        <w:rPr>
          <w:rFonts w:hint="default" w:ascii="Times New Roman" w:hAnsi="Times New Roman" w:cs="Times New Roman"/>
          <w:spacing w:val="23"/>
          <w:lang w:val="en-US" w:eastAsia="zh-CN"/>
        </w:rPr>
        <w:t>工</w:t>
      </w:r>
      <w:r>
        <w:rPr>
          <w:rFonts w:hint="default" w:ascii="Times New Roman" w:hAnsi="Times New Roman" w:cs="Times New Roman"/>
          <w:spacing w:val="23"/>
          <w:lang w:eastAsia="zh-CN"/>
        </w:rPr>
        <w:t>认定</w:t>
      </w:r>
      <w:r>
        <w:rPr>
          <w:rFonts w:hint="default" w:ascii="Times New Roman" w:hAnsi="Times New Roman" w:cs="Times New Roman"/>
          <w:spacing w:val="23"/>
        </w:rPr>
        <w:t>费为</w:t>
      </w:r>
      <w:r>
        <w:rPr>
          <w:rFonts w:hint="default" w:ascii="Times New Roman" w:hAnsi="Times New Roman" w:cs="Times New Roman"/>
          <w:spacing w:val="23"/>
          <w:lang w:val="en-US" w:eastAsia="zh-CN"/>
        </w:rPr>
        <w:t>800</w:t>
      </w:r>
      <w:r>
        <w:rPr>
          <w:rFonts w:hint="default" w:ascii="Times New Roman" w:hAnsi="Times New Roman" w:cs="Times New Roman"/>
          <w:spacing w:val="23"/>
        </w:rPr>
        <w:t>元/人(其中理</w:t>
      </w:r>
      <w:r>
        <w:rPr>
          <w:rFonts w:hint="default" w:ascii="Times New Roman" w:hAnsi="Times New Roman" w:cs="Times New Roman"/>
          <w:spacing w:val="26"/>
        </w:rPr>
        <w:t>论考试</w:t>
      </w:r>
      <w:r>
        <w:rPr>
          <w:rFonts w:hint="default" w:ascii="Times New Roman" w:hAnsi="Times New Roman" w:cs="Times New Roman"/>
          <w:spacing w:val="26"/>
          <w:lang w:val="en-US" w:eastAsia="zh-CN"/>
        </w:rPr>
        <w:t>300</w:t>
      </w:r>
      <w:r>
        <w:rPr>
          <w:rFonts w:hint="default" w:ascii="Times New Roman" w:hAnsi="Times New Roman" w:cs="Times New Roman"/>
          <w:spacing w:val="26"/>
        </w:rPr>
        <w:t>元/人，实操考</w:t>
      </w:r>
      <w:r>
        <w:rPr>
          <w:rFonts w:hint="default" w:ascii="Times New Roman" w:hAnsi="Times New Roman" w:cs="Times New Roman"/>
          <w:spacing w:val="26"/>
          <w:lang w:val="en-US" w:eastAsia="zh-CN"/>
        </w:rPr>
        <w:t>核500</w:t>
      </w:r>
      <w:r>
        <w:rPr>
          <w:rFonts w:hint="default" w:ascii="Times New Roman" w:hAnsi="Times New Roman" w:cs="Times New Roman"/>
          <w:spacing w:val="26"/>
        </w:rPr>
        <w:t>元/人)</w:t>
      </w:r>
      <w:r>
        <w:rPr>
          <w:rFonts w:hint="default" w:ascii="Times New Roman" w:hAnsi="Times New Roman" w:cs="Times New Roman"/>
          <w:spacing w:val="26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6" w:afterAutospacing="0" w:line="240" w:lineRule="auto"/>
        <w:ind w:left="669"/>
        <w:textAlignment w:val="baseline"/>
        <w:outlineLvl w:val="0"/>
      </w:pPr>
      <w:r>
        <w:rPr>
          <w:b/>
          <w:bCs/>
          <w:spacing w:val="-1"/>
        </w:rPr>
        <w:t>八、培训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60" w:lineRule="exact"/>
        <w:ind w:left="14" w:right="76" w:firstLine="649"/>
        <w:jc w:val="both"/>
        <w:textAlignment w:val="baseline"/>
        <w:rPr>
          <w:rFonts w:hint="default" w:ascii="Times New Roman" w:hAnsi="Times New Roman" w:cs="Times New Roman"/>
        </w:rPr>
      </w:pPr>
      <w:r>
        <w:rPr>
          <w:spacing w:val="5"/>
        </w:rPr>
        <w:t>为加强水利技能人才培训工作，切实提高基层水利单位</w:t>
      </w:r>
      <w:r>
        <w:rPr>
          <w:spacing w:val="18"/>
        </w:rPr>
        <w:t xml:space="preserve"> </w:t>
      </w:r>
      <w:r>
        <w:rPr>
          <w:spacing w:val="7"/>
        </w:rPr>
        <w:t>运行人员技能水平，广东水利电力</w:t>
      </w:r>
      <w:r>
        <w:rPr>
          <w:rFonts w:hint="default" w:ascii="Times New Roman" w:hAnsi="Times New Roman" w:cs="Times New Roman"/>
          <w:spacing w:val="7"/>
        </w:rPr>
        <w:t>职业技术学院</w:t>
      </w:r>
      <w:r>
        <w:rPr>
          <w:rFonts w:hint="default" w:ascii="Times New Roman" w:hAnsi="Times New Roman" w:cs="Times New Roman"/>
          <w:spacing w:val="6"/>
        </w:rPr>
        <w:t>继续教育学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spacing w:val="6"/>
        </w:rPr>
        <w:t>院将在</w:t>
      </w:r>
      <w:r>
        <w:rPr>
          <w:rFonts w:hint="default" w:ascii="Times New Roman" w:hAnsi="Times New Roman" w:cs="Times New Roman"/>
          <w:spacing w:val="6"/>
          <w:lang w:eastAsia="zh-CN"/>
        </w:rPr>
        <w:t>认定</w:t>
      </w:r>
      <w:r>
        <w:rPr>
          <w:rFonts w:hint="default" w:ascii="Times New Roman" w:hAnsi="Times New Roman" w:cs="Times New Roman"/>
          <w:spacing w:val="6"/>
        </w:rPr>
        <w:t>前组织举办专题培训班。培训时</w:t>
      </w:r>
      <w:r>
        <w:rPr>
          <w:rFonts w:hint="default" w:ascii="Times New Roman" w:hAnsi="Times New Roman" w:cs="Times New Roman"/>
          <w:spacing w:val="18"/>
        </w:rPr>
        <w:t>间为5天，培训地点安排在广东水利电力职业技</w:t>
      </w:r>
      <w:r>
        <w:rPr>
          <w:rFonts w:hint="default" w:ascii="Times New Roman" w:hAnsi="Times New Roman" w:cs="Times New Roman"/>
          <w:spacing w:val="6"/>
        </w:rPr>
        <w:t>术学院</w:t>
      </w:r>
      <w:r>
        <w:rPr>
          <w:rFonts w:hint="default" w:ascii="Times New Roman" w:hAnsi="Times New Roman" w:cs="Times New Roman"/>
          <w:spacing w:val="11"/>
        </w:rPr>
        <w:t>收费依据粤财行〔2017〕260号文规</w:t>
      </w:r>
      <w:r>
        <w:rPr>
          <w:rFonts w:hint="default" w:ascii="Times New Roman" w:hAnsi="Times New Roman" w:cs="Times New Roman"/>
          <w:spacing w:val="4"/>
        </w:rPr>
        <w:t>定，收取培训费及讲课费。具体培训费用如下：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1" w:right="74" w:firstLine="646"/>
        <w:jc w:val="both"/>
        <w:textAlignment w:val="baseline"/>
        <w:rPr>
          <w:rFonts w:hint="eastAsia" w:eastAsia="仿宋"/>
          <w:lang w:eastAsia="zh-CN"/>
        </w:rPr>
      </w:pPr>
      <w:r>
        <w:rPr>
          <w:rFonts w:hint="default" w:ascii="Times New Roman" w:hAnsi="Times New Roman" w:cs="Times New Roman"/>
          <w:spacing w:val="11"/>
        </w:rPr>
        <w:t>初级培训班费用为</w:t>
      </w:r>
      <w:r>
        <w:rPr>
          <w:rFonts w:hint="default" w:ascii="Times New Roman" w:hAnsi="Times New Roman" w:cs="Times New Roman"/>
          <w:spacing w:val="11"/>
          <w:lang w:val="en-US" w:eastAsia="zh-CN"/>
        </w:rPr>
        <w:t>3000</w:t>
      </w:r>
      <w:r>
        <w:rPr>
          <w:rFonts w:hint="default" w:ascii="Times New Roman" w:hAnsi="Times New Roman" w:cs="Times New Roman"/>
          <w:spacing w:val="11"/>
        </w:rPr>
        <w:t>元/人(40人以上成班)</w:t>
      </w:r>
      <w:r>
        <w:rPr>
          <w:rFonts w:hint="eastAsia" w:ascii="Times New Roman" w:hAnsi="Times New Roman" w:cs="Times New Roman"/>
          <w:spacing w:val="11"/>
          <w:lang w:eastAsia="zh-CN"/>
        </w:rPr>
        <w:t>；</w:t>
      </w:r>
      <w:r>
        <w:rPr>
          <w:rFonts w:hint="default" w:ascii="Times New Roman" w:hAnsi="Times New Roman" w:cs="Times New Roman"/>
          <w:spacing w:val="11"/>
        </w:rPr>
        <w:t>包括学员食宿费、场地费、资料费</w:t>
      </w:r>
      <w:r>
        <w:rPr>
          <w:rFonts w:hint="default" w:ascii="Times New Roman" w:hAnsi="Times New Roman" w:cs="Times New Roman"/>
          <w:spacing w:val="11"/>
          <w:lang w:eastAsia="zh-CN"/>
        </w:rPr>
        <w:t>、</w:t>
      </w:r>
      <w:r>
        <w:rPr>
          <w:rFonts w:hint="default" w:ascii="Times New Roman" w:hAnsi="Times New Roman" w:cs="Times New Roman"/>
          <w:spacing w:val="11"/>
          <w:highlight w:val="none"/>
          <w:lang w:val="en-US" w:eastAsia="zh-CN"/>
        </w:rPr>
        <w:t>其他费用及教师讲课费、</w:t>
      </w:r>
      <w:r>
        <w:rPr>
          <w:rFonts w:hint="eastAsia"/>
          <w:spacing w:val="11"/>
          <w:highlight w:val="none"/>
          <w:lang w:val="en-US" w:eastAsia="zh-CN"/>
        </w:rPr>
        <w:t>交通费、食宿等。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3" w:line="240" w:lineRule="auto"/>
        <w:ind w:left="898"/>
        <w:textAlignment w:val="baseline"/>
        <w:outlineLvl w:val="0"/>
      </w:pPr>
      <w:r>
        <w:rPr>
          <w:b/>
          <w:bCs/>
          <w:spacing w:val="-21"/>
        </w:rPr>
        <w:t>九</w:t>
      </w:r>
      <w:r>
        <w:rPr>
          <w:spacing w:val="-27"/>
        </w:rPr>
        <w:t xml:space="preserve"> </w:t>
      </w:r>
      <w:r>
        <w:rPr>
          <w:b/>
          <w:bCs/>
          <w:spacing w:val="-21"/>
        </w:rPr>
        <w:t>、联系方式</w:t>
      </w:r>
    </w:p>
    <w:p>
      <w:pPr>
        <w:pStyle w:val="2"/>
        <w:ind w:left="11" w:right="74" w:firstLine="646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spacing w:val="-2"/>
        </w:rPr>
        <w:t>刘老师</w:t>
      </w:r>
      <w:r>
        <w:rPr>
          <w:rFonts w:hint="eastAsia"/>
          <w:spacing w:val="158"/>
          <w:lang w:val="en-US" w:eastAsia="zh-CN"/>
        </w:rPr>
        <w:t xml:space="preserve">  </w:t>
      </w:r>
      <w:r>
        <w:rPr>
          <w:spacing w:val="-8"/>
        </w:rPr>
        <w:t>电话：</w:t>
      </w:r>
      <w:r>
        <w:rPr>
          <w:rFonts w:hint="default" w:ascii="Times New Roman" w:hAnsi="Times New Roman" w:cs="Times New Roman"/>
          <w:spacing w:val="-8"/>
        </w:rPr>
        <w:t>15917439218</w:t>
      </w:r>
      <w:r>
        <w:rPr>
          <w:rFonts w:hint="eastAsia" w:ascii="Times New Roman" w:hAnsi="Times New Roman" w:cs="Times New Roman"/>
          <w:spacing w:val="-8"/>
          <w:lang w:eastAsia="zh-CN"/>
        </w:rPr>
        <w:t>；</w:t>
      </w:r>
      <w:r>
        <w:rPr>
          <w:rFonts w:hint="default" w:ascii="Times New Roman" w:hAnsi="Times New Roman" w:cs="Times New Roman"/>
          <w:spacing w:val="-8"/>
        </w:rPr>
        <w:t xml:space="preserve">邮箱： </w:t>
      </w:r>
      <w:r>
        <w:rPr>
          <w:rFonts w:hint="default" w:ascii="Times New Roman" w:hAnsi="Times New Roman" w:cs="Times New Roman"/>
          <w:spacing w:val="-8"/>
          <w:lang w:val="en-US" w:eastAsia="zh-CN"/>
        </w:rPr>
        <w:t>545162494</w:t>
      </w:r>
      <w:r>
        <w:rPr>
          <w:rFonts w:hint="default" w:ascii="Times New Roman" w:hAnsi="Times New Roman" w:cs="Times New Roman"/>
          <w:spacing w:val="-8"/>
        </w:rPr>
        <w:t>@qq.com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2" w:line="560" w:lineRule="exact"/>
        <w:ind w:left="14" w:right="76" w:firstLine="4565" w:firstLineChars="1409"/>
        <w:jc w:val="both"/>
        <w:textAlignment w:val="baseline"/>
        <w:rPr>
          <w:rFonts w:hint="default"/>
          <w:spacing w:val="7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2" w:line="560" w:lineRule="exact"/>
        <w:ind w:left="14" w:right="76" w:firstLine="4565" w:firstLineChars="1409"/>
        <w:jc w:val="both"/>
        <w:textAlignment w:val="baseline"/>
        <w:rPr>
          <w:rFonts w:hint="default"/>
          <w:spacing w:val="7"/>
        </w:rPr>
      </w:pPr>
      <w:r>
        <w:rPr>
          <w:rFonts w:hint="default"/>
          <w:spacing w:val="7"/>
        </w:rPr>
        <w:t>广东水利电力职业技术学院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11" w:right="74" w:firstLine="5537" w:firstLineChars="1709"/>
        <w:jc w:val="both"/>
        <w:textAlignment w:val="baseline"/>
        <w:rPr>
          <w:rFonts w:hint="default"/>
          <w:spacing w:val="7"/>
        </w:rPr>
      </w:pPr>
      <w:r>
        <w:rPr>
          <w:rFonts w:hint="default"/>
          <w:spacing w:val="7"/>
        </w:rPr>
        <w:t>继续教育学院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Times New Roman" w:hAnsi="Times New Roman" w:eastAsia="宋体" w:cs="Times New Roman"/>
          <w:sz w:val="21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                             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 xml:space="preserve">     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 xml:space="preserve">                                              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</w:rPr>
        <w:t xml:space="preserve"> 2024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年5月6日</w:t>
      </w:r>
    </w:p>
    <w:sectPr>
      <w:pgSz w:w="12240" w:h="17070"/>
      <w:pgMar w:top="1433" w:right="1836" w:bottom="0" w:left="183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GRkMWJkNWI0NTQzM2IwOTEzZjU3MDFkYzMzYzU5ZGUifQ=="/>
  </w:docVars>
  <w:rsids>
    <w:rsidRoot w:val="00000000"/>
    <w:rsid w:val="00107FDE"/>
    <w:rsid w:val="039E11BA"/>
    <w:rsid w:val="094D790A"/>
    <w:rsid w:val="098F7F23"/>
    <w:rsid w:val="0C4607B2"/>
    <w:rsid w:val="0FDC5715"/>
    <w:rsid w:val="10520E0E"/>
    <w:rsid w:val="121409B6"/>
    <w:rsid w:val="121A2353"/>
    <w:rsid w:val="176F4EEF"/>
    <w:rsid w:val="19466124"/>
    <w:rsid w:val="1CE07EE8"/>
    <w:rsid w:val="1E2A7DC2"/>
    <w:rsid w:val="25754019"/>
    <w:rsid w:val="25DB3061"/>
    <w:rsid w:val="27606603"/>
    <w:rsid w:val="28B766F6"/>
    <w:rsid w:val="3096334C"/>
    <w:rsid w:val="309D61D2"/>
    <w:rsid w:val="39CF0051"/>
    <w:rsid w:val="3AE07F36"/>
    <w:rsid w:val="3FDE51C0"/>
    <w:rsid w:val="41197AF6"/>
    <w:rsid w:val="43753896"/>
    <w:rsid w:val="43BC5E40"/>
    <w:rsid w:val="43F90FF0"/>
    <w:rsid w:val="45633A36"/>
    <w:rsid w:val="46EB5A91"/>
    <w:rsid w:val="4A9154B0"/>
    <w:rsid w:val="4F021BCA"/>
    <w:rsid w:val="54A1039A"/>
    <w:rsid w:val="550C26B5"/>
    <w:rsid w:val="56E3516D"/>
    <w:rsid w:val="587B0A01"/>
    <w:rsid w:val="588B349F"/>
    <w:rsid w:val="59172716"/>
    <w:rsid w:val="5A7871E4"/>
    <w:rsid w:val="5AF30F60"/>
    <w:rsid w:val="5D011713"/>
    <w:rsid w:val="5D564B8D"/>
    <w:rsid w:val="5F0C0CAD"/>
    <w:rsid w:val="626313E4"/>
    <w:rsid w:val="653528A1"/>
    <w:rsid w:val="666E7CEA"/>
    <w:rsid w:val="67254250"/>
    <w:rsid w:val="681F2D8E"/>
    <w:rsid w:val="688F22C8"/>
    <w:rsid w:val="6945353C"/>
    <w:rsid w:val="6AC652F7"/>
    <w:rsid w:val="6F327E52"/>
    <w:rsid w:val="70297605"/>
    <w:rsid w:val="71E84D08"/>
    <w:rsid w:val="78875CEC"/>
    <w:rsid w:val="79F9778F"/>
    <w:rsid w:val="7A670B5F"/>
    <w:rsid w:val="7F1C3D32"/>
    <w:rsid w:val="7FCB21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TotalTime>1</TotalTime>
  <ScaleCrop>false</ScaleCrop>
  <LinksUpToDate>false</LinksUpToDate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2024-04-26T14:41:00Z</dcterms:created>
  <dc:creator>86136</dc:creator>
  <cp:lastModifiedBy>落鸣</cp:lastModifiedBy>
  <cp:lastPrinted>2024-05-06T08:47:00Z</cp:lastPrinted>
  <dcterms:modified xsi:type="dcterms:W3CDTF">2024-05-06T09:14:31Z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2024-04-26T14:41:14Z</vt:filetime>
  </property>
  <property fmtid="{D5CDD505-2E9C-101B-9397-08002B2CF9AE}" pid="4" name="UsrData">
    <vt:lpwstr>662b4c84ed990a001f984d52wl</vt:lpwstr>
  </property>
  <property fmtid="{D5CDD505-2E9C-101B-9397-08002B2CF9AE}" pid="5" name="KSOProductBuildVer">
    <vt:lpwstr>2052-12.1.0.16417</vt:lpwstr>
  </property>
  <property fmtid="{D5CDD505-2E9C-101B-9397-08002B2CF9AE}" pid="6" name="ICV">
    <vt:lpwstr>778E4D6BE2DA480F9AD0E12E54A887AC_13</vt:lpwstr>
  </property>
</Properties>
</file>